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604" w:rsidRDefault="00B42F86">
      <w:pPr>
        <w:pStyle w:val="Balk1"/>
      </w:pPr>
      <w:r>
        <w:t>İNSAN KAYNAKLARI POLİTİKASI</w:t>
      </w:r>
    </w:p>
    <w:p w:rsidR="00613604" w:rsidRDefault="00B42F86">
      <w:pPr>
        <w:pStyle w:val="Balk2"/>
      </w:pPr>
      <w:r>
        <w:t>Kurum</w:t>
      </w:r>
    </w:p>
    <w:p w:rsidR="00613604" w:rsidRDefault="00B42F86">
      <w:proofErr w:type="spellStart"/>
      <w:r>
        <w:t>Düzce</w:t>
      </w:r>
      <w:proofErr w:type="spellEnd"/>
      <w:r>
        <w:t xml:space="preserve"> </w:t>
      </w:r>
      <w:proofErr w:type="spellStart"/>
      <w:r>
        <w:t>Belediye</w:t>
      </w:r>
      <w:proofErr w:type="spellEnd"/>
      <w:r>
        <w:t xml:space="preserve"> </w:t>
      </w:r>
      <w:proofErr w:type="spellStart"/>
      <w:r>
        <w:t>Başkanlığı</w:t>
      </w:r>
      <w:proofErr w:type="spellEnd"/>
    </w:p>
    <w:p w:rsidR="00613604" w:rsidRDefault="00B42F86">
      <w:pPr>
        <w:pStyle w:val="Balk2"/>
      </w:pPr>
      <w:r>
        <w:t>Politika Başlığı</w:t>
      </w:r>
    </w:p>
    <w:p w:rsidR="00613604" w:rsidRDefault="00B42F86">
      <w:r>
        <w:t>İnsan Kaynakları Politikası</w:t>
      </w:r>
    </w:p>
    <w:p w:rsidR="00613604" w:rsidRDefault="00B42F86">
      <w:pPr>
        <w:pStyle w:val="Balk2"/>
      </w:pPr>
      <w:r>
        <w:t>Amaç</w:t>
      </w:r>
    </w:p>
    <w:p w:rsidR="00613604" w:rsidRDefault="00B42F86">
      <w:proofErr w:type="spellStart"/>
      <w:proofErr w:type="gramStart"/>
      <w:r>
        <w:t>Düzce</w:t>
      </w:r>
      <w:proofErr w:type="spellEnd"/>
      <w:r>
        <w:t xml:space="preserve"> </w:t>
      </w:r>
      <w:proofErr w:type="spellStart"/>
      <w:r>
        <w:t>Belediyesinde</w:t>
      </w:r>
      <w:proofErr w:type="spellEnd"/>
      <w:r>
        <w:t xml:space="preserve"> </w:t>
      </w:r>
      <w:proofErr w:type="spellStart"/>
      <w:r>
        <w:t>liyakat</w:t>
      </w:r>
      <w:proofErr w:type="spellEnd"/>
      <w:r>
        <w:t xml:space="preserve">, </w:t>
      </w:r>
      <w:proofErr w:type="spellStart"/>
      <w:r>
        <w:t>eşitlik</w:t>
      </w:r>
      <w:proofErr w:type="spellEnd"/>
      <w:r>
        <w:t xml:space="preserve">, </w:t>
      </w:r>
      <w:proofErr w:type="spellStart"/>
      <w:r>
        <w:t>şeffaflık</w:t>
      </w:r>
      <w:proofErr w:type="spellEnd"/>
      <w:r>
        <w:t xml:space="preserve"> ve hesap verebilirlik esasına dayalı olarak personel yönetiminin sağlanmasıdır.</w:t>
      </w:r>
      <w:proofErr w:type="gramEnd"/>
    </w:p>
    <w:p w:rsidR="00613604" w:rsidRDefault="00B42F86">
      <w:pPr>
        <w:pStyle w:val="Balk2"/>
      </w:pPr>
      <w:r>
        <w:t xml:space="preserve">1. Personel Seçimi ve </w:t>
      </w:r>
      <w:r>
        <w:t>İşe Alım</w:t>
      </w:r>
    </w:p>
    <w:p w:rsidR="00613604" w:rsidRDefault="00B42F86">
      <w:r>
        <w:t>- İşe alım süreçlerinde liyakat, eşit fırsat ve tarafsızlık ilkeleri esas alınır.</w:t>
      </w:r>
      <w:r>
        <w:br/>
        <w:t>- Tüm ilanlar şeffaf şekilde duyurulur (resmî web sitesi, İŞKUR, ilan panosu).</w:t>
      </w:r>
      <w:r>
        <w:br/>
        <w:t>- Adaylar arasında siyasi, etnik, dini veya cinsiyet temelli ayrım yapılmaz.</w:t>
      </w:r>
      <w:r>
        <w:br/>
        <w:t>- Alımlar</w:t>
      </w:r>
      <w:r>
        <w:t>; ihtiyaç analizine, norm kadroya, bütçe ve mevzuata uygun yapılır.</w:t>
      </w:r>
      <w:r>
        <w:br/>
        <w:t>- Mülakat ve yazılı sınav süreçleri, kayıt altına alınarak denetlenebilir hâle getirilir.</w:t>
      </w:r>
    </w:p>
    <w:p w:rsidR="00613604" w:rsidRDefault="00B42F86">
      <w:pPr>
        <w:pStyle w:val="Balk2"/>
      </w:pPr>
      <w:r>
        <w:t>2. Görevde Yükselme ve Unvan Değişikliği</w:t>
      </w:r>
    </w:p>
    <w:p w:rsidR="00613604" w:rsidRDefault="00B42F86">
      <w:r>
        <w:t>- Görevde yükselme ve unvan değişikliği, Görevde Yükselme</w:t>
      </w:r>
      <w:r>
        <w:t xml:space="preserve"> ve Unvan Değişikliği Yönetmeliği esaslarına göre yapılır.</w:t>
      </w:r>
      <w:r>
        <w:br/>
        <w:t>- Boş kadrolar ilan edilir, başvurular değerlendirme komisyonu tarafından objektif ölçütlere göre değerlendirilir.</w:t>
      </w:r>
      <w:r>
        <w:br/>
        <w:t>- Yazılı sınav ve/veya mülakat uygulaması şeffaf biçimde gerçekleştirilir.</w:t>
      </w:r>
      <w:r>
        <w:br/>
        <w:t>- Sınav</w:t>
      </w:r>
      <w:r>
        <w:t>larda başarı puanı esas alınır, başarı listesi ilan edilir.</w:t>
      </w:r>
    </w:p>
    <w:p w:rsidR="00613604" w:rsidRDefault="00B42F86">
      <w:pPr>
        <w:pStyle w:val="Balk2"/>
      </w:pPr>
      <w:r>
        <w:t>3. Yeterlik Esasları</w:t>
      </w:r>
    </w:p>
    <w:p w:rsidR="00613604" w:rsidRDefault="00B42F86">
      <w:r>
        <w:t>- Personelin görevini etkin biçimde yerine getirmesi için gerekli bilgi, beceri, deneyim ve etik değerlere sahip olması temel yeterliktir.</w:t>
      </w:r>
      <w:r>
        <w:br/>
        <w:t xml:space="preserve">- Her pozisyon için "pozisyon bazlı </w:t>
      </w:r>
      <w:r>
        <w:t>yeterlik profili" oluşturulur.</w:t>
      </w:r>
      <w:r>
        <w:br/>
        <w:t>- Hizmet içi eğitimler ile yeterliklerin gelişimi desteklenir.</w:t>
      </w:r>
      <w:r>
        <w:br/>
        <w:t>- Yeterlik düzeyi yetersiz olan personele gelişim planı uygulanır.</w:t>
      </w:r>
    </w:p>
    <w:p w:rsidR="00613604" w:rsidRDefault="00B42F86">
      <w:pPr>
        <w:pStyle w:val="Balk2"/>
      </w:pPr>
      <w:r>
        <w:t>4. Performans Değerlendirme</w:t>
      </w:r>
    </w:p>
    <w:p w:rsidR="00613604" w:rsidRDefault="00B42F86">
      <w:r>
        <w:t>- Performans değerlendirmesi, objektif, ölçülebilir, görev tanımına</w:t>
      </w:r>
      <w:r>
        <w:t xml:space="preserve"> uygun kriterler üzerinden yılda en az bir kez yapılır.</w:t>
      </w:r>
      <w:r>
        <w:br/>
        <w:t>- Değerlendirmeler amir, çalışan ve gerekiyorsa ekip içi geri bildirimlerle desteklenir.</w:t>
      </w:r>
      <w:r>
        <w:br/>
        <w:t>- Performans sonuçları; ödüllendirme, eğitim planlaması ve terfi süreçlerinde dikkate alınır.</w:t>
      </w:r>
      <w:r>
        <w:br/>
        <w:t>- Değerlendirme s</w:t>
      </w:r>
      <w:r>
        <w:t>onuçlarına itiraz hakkı tanınır.</w:t>
      </w:r>
    </w:p>
    <w:p w:rsidR="00613604" w:rsidRDefault="00B42F86">
      <w:pPr>
        <w:pStyle w:val="Balk2"/>
      </w:pPr>
      <w:r>
        <w:lastRenderedPageBreak/>
        <w:t>5. Disiplin Hükümleri</w:t>
      </w:r>
    </w:p>
    <w:p w:rsidR="00613604" w:rsidRDefault="00B42F86">
      <w:r>
        <w:t xml:space="preserve">- </w:t>
      </w:r>
      <w:proofErr w:type="spellStart"/>
      <w:r>
        <w:t>Disiplin</w:t>
      </w:r>
      <w:proofErr w:type="spellEnd"/>
      <w:r>
        <w:t xml:space="preserve"> </w:t>
      </w:r>
      <w:proofErr w:type="spellStart"/>
      <w:r>
        <w:t>işlemleri</w:t>
      </w:r>
      <w:proofErr w:type="spellEnd"/>
      <w:r>
        <w:t xml:space="preserve"> 657 </w:t>
      </w:r>
      <w:proofErr w:type="spellStart"/>
      <w:r>
        <w:t>Sayılı</w:t>
      </w:r>
      <w:proofErr w:type="spellEnd"/>
      <w:r>
        <w:t xml:space="preserve"> </w:t>
      </w:r>
      <w:proofErr w:type="gramStart"/>
      <w:r>
        <w:t>DMK ,</w:t>
      </w:r>
      <w:proofErr w:type="gramEnd"/>
      <w:r>
        <w:t xml:space="preserve"> </w:t>
      </w:r>
      <w:proofErr w:type="spellStart"/>
      <w:r>
        <w:t>toplu</w:t>
      </w:r>
      <w:proofErr w:type="spellEnd"/>
      <w:r>
        <w:t xml:space="preserve"> </w:t>
      </w:r>
      <w:proofErr w:type="spellStart"/>
      <w:r>
        <w:t>iş</w:t>
      </w:r>
      <w:proofErr w:type="spellEnd"/>
      <w:r>
        <w:t xml:space="preserve"> </w:t>
      </w:r>
      <w:proofErr w:type="spellStart"/>
      <w:r>
        <w:t>sözleşmeleri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kurum</w:t>
      </w:r>
      <w:proofErr w:type="spellEnd"/>
      <w:r>
        <w:t xml:space="preserve"> </w:t>
      </w:r>
      <w:proofErr w:type="spellStart"/>
      <w:r>
        <w:t>içi</w:t>
      </w:r>
      <w:proofErr w:type="spellEnd"/>
      <w:r>
        <w:t xml:space="preserve"> </w:t>
      </w:r>
      <w:proofErr w:type="spellStart"/>
      <w:r>
        <w:t>disiplin</w:t>
      </w:r>
      <w:proofErr w:type="spellEnd"/>
      <w:r>
        <w:t xml:space="preserve"> yönetmelikleri esas alınarak yürütülür.</w:t>
      </w:r>
      <w:r>
        <w:br/>
        <w:t>- Her personel, görev, etik, gizlilik ve mesai kurallarına uymakla yükümlüdür.</w:t>
      </w:r>
      <w:r>
        <w:br/>
        <w:t>- Disiplin süreci; deli</w:t>
      </w:r>
      <w:r>
        <w:t>l, savunma hakkı ve kademeli yaptırım ilkelerine göre işler.</w:t>
      </w:r>
      <w:r>
        <w:br/>
        <w:t>- Disiplin işlemleri; tarafsız, adil ve kişilik haklarına saygılı şekilde yürütülür.</w:t>
      </w:r>
      <w:r>
        <w:br/>
        <w:t>- Haksız yere ceza alan personelin itiraz mekanizmaları açıktır.</w:t>
      </w:r>
    </w:p>
    <w:p w:rsidR="00613604" w:rsidRDefault="00B42F86">
      <w:pPr>
        <w:pStyle w:val="Balk2"/>
      </w:pPr>
      <w:r>
        <w:t>6. Etik İlkeler ve Çalışan Hakları</w:t>
      </w:r>
    </w:p>
    <w:p w:rsidR="00613604" w:rsidRDefault="00B42F86">
      <w:r>
        <w:t>- Tüm pers</w:t>
      </w:r>
      <w:r>
        <w:t>onel, Kamu Görevlileri Etik Davranış İlkeleri’ne uymakla yükümlüdür.</w:t>
      </w:r>
      <w:r>
        <w:br/>
        <w:t>- İnsan kaynakları uygulamalarında gizlilik, eşitlik ve ayrımcılıkla mücadele esastır.</w:t>
      </w:r>
      <w:r>
        <w:br/>
        <w:t>- Personelin sendikal hakları, izin hakları, iş sağlığı ve güvenliği kurallarına riayet edilir.</w:t>
      </w:r>
    </w:p>
    <w:p w:rsidR="00613604" w:rsidRDefault="00B42F86">
      <w:pPr>
        <w:pStyle w:val="Balk2"/>
      </w:pPr>
      <w:r>
        <w:t>Uygu</w:t>
      </w:r>
      <w:r>
        <w:t>lama ve İzleme</w:t>
      </w:r>
    </w:p>
    <w:p w:rsidR="00613604" w:rsidRDefault="00B42F86">
      <w:r>
        <w:t>- Bu politika yılda bir kez gözden geçirilir.</w:t>
      </w:r>
      <w:r>
        <w:br/>
        <w:t>- İnsan Kaynakları ve Eğitim Müdürlüğü, bu politikanın uygulanmasından sorumludur.</w:t>
      </w:r>
    </w:p>
    <w:sectPr w:rsidR="0061360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517780"/>
    <w:rsid w:val="00613604"/>
    <w:rsid w:val="00AA1D8D"/>
    <w:rsid w:val="00B42F86"/>
    <w:rsid w:val="00B47730"/>
    <w:rsid w:val="00CB0664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user</cp:lastModifiedBy>
  <cp:revision>3</cp:revision>
  <dcterms:created xsi:type="dcterms:W3CDTF">2025-07-17T12:47:00Z</dcterms:created>
  <dcterms:modified xsi:type="dcterms:W3CDTF">2025-07-17T12:50:00Z</dcterms:modified>
</cp:coreProperties>
</file>